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9551" w14:textId="2F72BD53" w:rsidR="006C49EC" w:rsidRDefault="006C49EC" w:rsidP="006C49EC">
      <w:pPr>
        <w:jc w:val="center"/>
      </w:pPr>
    </w:p>
    <w:p w14:paraId="224019B2" w14:textId="77777777" w:rsidR="006C49EC" w:rsidRDefault="006C49EC"/>
    <w:p w14:paraId="476133EF" w14:textId="77777777" w:rsidR="0036346A" w:rsidRPr="001A40BD" w:rsidRDefault="001A40BD" w:rsidP="001A40BD">
      <w:pPr>
        <w:jc w:val="center"/>
        <w:rPr>
          <w:b/>
        </w:rPr>
      </w:pPr>
      <w:r w:rsidRPr="001A40BD">
        <w:rPr>
          <w:b/>
        </w:rPr>
        <w:t>FOR IMMEDIATE RELEASE</w:t>
      </w:r>
    </w:p>
    <w:p w14:paraId="77122572" w14:textId="60578FBE" w:rsidR="0036346A" w:rsidRPr="001A40BD" w:rsidRDefault="002B6B89" w:rsidP="001A40BD">
      <w:pPr>
        <w:jc w:val="center"/>
        <w:rPr>
          <w:b/>
        </w:rPr>
      </w:pPr>
      <w:r>
        <w:rPr>
          <w:b/>
        </w:rPr>
        <w:t>May 13</w:t>
      </w:r>
      <w:r w:rsidR="008A69EB">
        <w:rPr>
          <w:b/>
        </w:rPr>
        <w:t>, 2020</w:t>
      </w:r>
    </w:p>
    <w:p w14:paraId="0E338D83" w14:textId="77777777" w:rsidR="001A40BD" w:rsidRDefault="001A40BD" w:rsidP="001A40BD">
      <w:pPr>
        <w:jc w:val="center"/>
      </w:pPr>
    </w:p>
    <w:p w14:paraId="6AC8A13F" w14:textId="77777777" w:rsidR="0036346A" w:rsidRDefault="00363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13"/>
      </w:tblGrid>
      <w:tr w:rsidR="008A69EB" w:rsidRPr="0036346A" w14:paraId="07C7BC7C" w14:textId="77777777" w:rsidTr="00BF0FE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9F5AD4A" w14:textId="77777777" w:rsidR="008A69EB" w:rsidRPr="001A40BD" w:rsidRDefault="008A69EB" w:rsidP="00BF0FE1">
            <w:pPr>
              <w:rPr>
                <w:b/>
                <w:u w:val="single"/>
              </w:rPr>
            </w:pPr>
            <w:r>
              <w:rPr>
                <w:b/>
              </w:rPr>
              <w:t>DANVERS HISTORICAL SOCIETY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105D4F5" w14:textId="1943F7B4" w:rsidR="008A69EB" w:rsidRPr="001A40BD" w:rsidRDefault="008A69EB" w:rsidP="00BF0FE1">
            <w:pPr>
              <w:jc w:val="right"/>
              <w:rPr>
                <w:b/>
              </w:rPr>
            </w:pPr>
            <w:r w:rsidRPr="001A40BD">
              <w:rPr>
                <w:b/>
              </w:rPr>
              <w:t>PRESS CONTACT</w:t>
            </w:r>
            <w:r w:rsidR="002B6B89">
              <w:rPr>
                <w:b/>
              </w:rPr>
              <w:t>S</w:t>
            </w:r>
          </w:p>
        </w:tc>
      </w:tr>
      <w:tr w:rsidR="001A40BD" w14:paraId="09AD8E30" w14:textId="77777777" w:rsidTr="0036346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F3D53D2" w14:textId="77777777" w:rsidR="001A40BD" w:rsidRDefault="001A40BD" w:rsidP="001A40BD">
            <w:r>
              <w:t xml:space="preserve">Web: </w:t>
            </w:r>
            <w:r w:rsidRPr="001A40BD">
              <w:t>www.DanversHistory.org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EC57F32" w14:textId="6B5978D1" w:rsidR="001A40BD" w:rsidRDefault="001A40BD" w:rsidP="004200FD">
            <w:pPr>
              <w:jc w:val="right"/>
            </w:pPr>
            <w:r>
              <w:t xml:space="preserve">Laura </w:t>
            </w:r>
            <w:proofErr w:type="spellStart"/>
            <w:r>
              <w:t>Cilley</w:t>
            </w:r>
            <w:proofErr w:type="spellEnd"/>
            <w:r w:rsidR="002B6B89">
              <w:t xml:space="preserve"> </w:t>
            </w:r>
          </w:p>
        </w:tc>
      </w:tr>
      <w:tr w:rsidR="001A40BD" w14:paraId="48CC9E87" w14:textId="77777777" w:rsidTr="0036346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23485ED" w14:textId="4779D423" w:rsidR="001A40BD" w:rsidRDefault="001A40BD" w:rsidP="001A40BD">
            <w:r>
              <w:t>Facebook: @</w:t>
            </w:r>
            <w:proofErr w:type="spellStart"/>
            <w:r>
              <w:t>danvershistor</w:t>
            </w:r>
            <w:r w:rsidR="00A023BD">
              <w:t>y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402C1AC" w14:textId="627CD0A7" w:rsidR="001A40BD" w:rsidRDefault="004200FD" w:rsidP="005B66A8">
            <w:pPr>
              <w:jc w:val="right"/>
            </w:pPr>
            <w:r>
              <w:t>Nora Whouley</w:t>
            </w:r>
          </w:p>
        </w:tc>
      </w:tr>
      <w:tr w:rsidR="001A40BD" w14:paraId="59FA0308" w14:textId="77777777" w:rsidTr="0036346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CEA7FFA" w14:textId="6A772F92" w:rsidR="001A40BD" w:rsidRDefault="001A40BD" w:rsidP="001A40BD">
            <w:r>
              <w:t xml:space="preserve">Instagram: </w:t>
            </w:r>
            <w:r w:rsidR="00CE469B">
              <w:t>@</w:t>
            </w:r>
            <w:proofErr w:type="spellStart"/>
            <w:r>
              <w:t>danvershistor</w:t>
            </w:r>
            <w:r w:rsidR="00CE469B">
              <w:t>icalsociety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B3C78FA" w14:textId="77777777" w:rsidR="001A40BD" w:rsidRDefault="001A40BD" w:rsidP="005B66A8">
            <w:pPr>
              <w:jc w:val="right"/>
            </w:pPr>
            <w:r w:rsidRPr="001A40BD">
              <w:t>dhs@danvershistory.org</w:t>
            </w:r>
          </w:p>
        </w:tc>
      </w:tr>
      <w:tr w:rsidR="001A40BD" w14:paraId="7C528029" w14:textId="77777777" w:rsidTr="0036346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7533F9E" w14:textId="77777777" w:rsidR="001A40BD" w:rsidRDefault="001A40BD" w:rsidP="001A40BD">
            <w:r>
              <w:t>Twitter: @DhsSociety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FBC77F2" w14:textId="77777777" w:rsidR="001A40BD" w:rsidRDefault="001A40BD" w:rsidP="005B66A8">
            <w:pPr>
              <w:jc w:val="right"/>
            </w:pPr>
            <w:r>
              <w:t>(978) 777-1666</w:t>
            </w:r>
          </w:p>
        </w:tc>
      </w:tr>
      <w:tr w:rsidR="001A40BD" w14:paraId="0148D3CA" w14:textId="77777777" w:rsidTr="0036346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40BB1D7" w14:textId="77777777" w:rsidR="001A40BD" w:rsidRDefault="001A40BD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FB22BD8" w14:textId="77777777" w:rsidR="001A40BD" w:rsidRDefault="001A40BD" w:rsidP="005B66A8">
            <w:pPr>
              <w:jc w:val="right"/>
            </w:pPr>
          </w:p>
        </w:tc>
      </w:tr>
    </w:tbl>
    <w:p w14:paraId="61F1A973" w14:textId="77777777" w:rsidR="001A40BD" w:rsidRDefault="001A40BD" w:rsidP="001A40BD">
      <w:pPr>
        <w:jc w:val="center"/>
        <w:rPr>
          <w:b/>
        </w:rPr>
      </w:pPr>
    </w:p>
    <w:p w14:paraId="1DD88B4C" w14:textId="77777777" w:rsidR="008460C7" w:rsidRDefault="001A40BD" w:rsidP="001A40BD">
      <w:pPr>
        <w:jc w:val="center"/>
        <w:rPr>
          <w:b/>
        </w:rPr>
      </w:pPr>
      <w:r>
        <w:rPr>
          <w:b/>
        </w:rPr>
        <w:t xml:space="preserve">Danvers </w:t>
      </w:r>
      <w:r w:rsidRPr="001A40BD">
        <w:rPr>
          <w:b/>
        </w:rPr>
        <w:t xml:space="preserve">Historical Society </w:t>
      </w:r>
      <w:r w:rsidR="00044E44">
        <w:rPr>
          <w:b/>
        </w:rPr>
        <w:t>Celebrates 250</w:t>
      </w:r>
      <w:r w:rsidR="00044E44" w:rsidRPr="00044E44">
        <w:rPr>
          <w:b/>
          <w:vertAlign w:val="superscript"/>
        </w:rPr>
        <w:t>th</w:t>
      </w:r>
      <w:r w:rsidR="00044E44">
        <w:rPr>
          <w:b/>
        </w:rPr>
        <w:t xml:space="preserve"> </w:t>
      </w:r>
      <w:r w:rsidR="008460C7">
        <w:rPr>
          <w:b/>
        </w:rPr>
        <w:t xml:space="preserve">Anniversary of Local Woman’s </w:t>
      </w:r>
    </w:p>
    <w:p w14:paraId="0EFE7C0B" w14:textId="1764B1A9" w:rsidR="005B66A8" w:rsidRPr="001A40BD" w:rsidRDefault="008460C7" w:rsidP="001A40BD">
      <w:pPr>
        <w:jc w:val="center"/>
        <w:rPr>
          <w:b/>
        </w:rPr>
      </w:pPr>
      <w:r>
        <w:rPr>
          <w:b/>
        </w:rPr>
        <w:t>Tea Protest Ahead of Revolutionary War</w:t>
      </w:r>
    </w:p>
    <w:p w14:paraId="53E97A14" w14:textId="77777777" w:rsidR="005B66A8" w:rsidRDefault="005B66A8"/>
    <w:p w14:paraId="0D006C13" w14:textId="77777777" w:rsidR="008460C7" w:rsidRDefault="008460C7"/>
    <w:p w14:paraId="1DD9C93D" w14:textId="1868725E" w:rsidR="008460C7" w:rsidRDefault="005B66A8" w:rsidP="008460C7">
      <w:pPr>
        <w:rPr>
          <w:rFonts w:cs="Times New Roman"/>
        </w:rPr>
      </w:pPr>
      <w:r w:rsidRPr="008460C7">
        <w:rPr>
          <w:b/>
        </w:rPr>
        <w:t>Danvers, MA</w:t>
      </w:r>
      <w:r w:rsidRPr="008460C7">
        <w:t>—</w:t>
      </w:r>
      <w:r w:rsidR="00EE0FC4" w:rsidRPr="008460C7">
        <w:t xml:space="preserve"> </w:t>
      </w:r>
      <w:r w:rsidR="008460C7" w:rsidRPr="008460C7">
        <w:t xml:space="preserve">This </w:t>
      </w:r>
      <w:r w:rsidR="008460C7" w:rsidRPr="008460C7">
        <w:rPr>
          <w:rFonts w:cs="Times New Roman"/>
        </w:rPr>
        <w:t>May marks the 250</w:t>
      </w:r>
      <w:r w:rsidR="008460C7" w:rsidRPr="008460C7">
        <w:rPr>
          <w:rFonts w:cs="Times New Roman"/>
          <w:vertAlign w:val="superscript"/>
        </w:rPr>
        <w:t>th</w:t>
      </w:r>
      <w:r w:rsidR="008460C7">
        <w:rPr>
          <w:rFonts w:cs="Times New Roman"/>
        </w:rPr>
        <w:t xml:space="preserve"> a</w:t>
      </w:r>
      <w:r w:rsidR="008460C7" w:rsidRPr="008460C7">
        <w:rPr>
          <w:rFonts w:cs="Times New Roman"/>
        </w:rPr>
        <w:t>nniv</w:t>
      </w:r>
      <w:r w:rsidR="008E0CF4">
        <w:rPr>
          <w:rFonts w:cs="Times New Roman"/>
        </w:rPr>
        <w:t>ersary of Danvers’ Tea Party on the R</w:t>
      </w:r>
      <w:r w:rsidR="008460C7" w:rsidRPr="008460C7">
        <w:rPr>
          <w:rFonts w:cs="Times New Roman"/>
        </w:rPr>
        <w:t>oo</w:t>
      </w:r>
      <w:r w:rsidR="008460C7">
        <w:rPr>
          <w:rFonts w:cs="Times New Roman"/>
        </w:rPr>
        <w:t xml:space="preserve">f hosted by Sarah Page in 1770, an event the Danvers Historical Society will be </w:t>
      </w:r>
      <w:r w:rsidR="008E0CF4">
        <w:rPr>
          <w:rFonts w:cs="Times New Roman"/>
        </w:rPr>
        <w:t>recognizing</w:t>
      </w:r>
      <w:r w:rsidR="008460C7">
        <w:rPr>
          <w:rFonts w:cs="Times New Roman"/>
        </w:rPr>
        <w:t xml:space="preserve"> at their historic property, the Jeremiah Page House, and </w:t>
      </w:r>
      <w:r w:rsidR="008E0CF4">
        <w:rPr>
          <w:rFonts w:cs="Times New Roman"/>
        </w:rPr>
        <w:t xml:space="preserve">celebrating </w:t>
      </w:r>
      <w:r w:rsidR="008460C7">
        <w:rPr>
          <w:rFonts w:cs="Times New Roman"/>
        </w:rPr>
        <w:t xml:space="preserve">virtually on their social media channels. </w:t>
      </w:r>
    </w:p>
    <w:p w14:paraId="7E1ED080" w14:textId="77777777" w:rsidR="008460C7" w:rsidRDefault="008460C7" w:rsidP="008460C7">
      <w:pPr>
        <w:rPr>
          <w:rFonts w:cs="Times New Roman"/>
        </w:rPr>
      </w:pPr>
    </w:p>
    <w:p w14:paraId="31D857DD" w14:textId="5FA79601" w:rsidR="008460C7" w:rsidRPr="008460C7" w:rsidRDefault="008460C7" w:rsidP="008460C7">
      <w:pPr>
        <w:rPr>
          <w:rFonts w:cs="Times New Roman"/>
        </w:rPr>
      </w:pPr>
      <w:r>
        <w:rPr>
          <w:rFonts w:cs="Times New Roman"/>
        </w:rPr>
        <w:tab/>
        <w:t xml:space="preserve">Danvers History Director of Operations Laura </w:t>
      </w:r>
      <w:proofErr w:type="spellStart"/>
      <w:r>
        <w:rPr>
          <w:rFonts w:cs="Times New Roman"/>
        </w:rPr>
        <w:t>Cilley</w:t>
      </w:r>
      <w:proofErr w:type="spellEnd"/>
      <w:r>
        <w:rPr>
          <w:rFonts w:cs="Times New Roman"/>
        </w:rPr>
        <w:t xml:space="preserve"> commented, “Even with the temporary closure to the public of our historic buildings, we are still celebrating </w:t>
      </w:r>
      <w:r w:rsidR="002B6B89">
        <w:rPr>
          <w:rFonts w:cs="Times New Roman"/>
        </w:rPr>
        <w:t xml:space="preserve">Tea &amp; History, and </w:t>
      </w:r>
      <w:r>
        <w:rPr>
          <w:rFonts w:cs="Times New Roman"/>
        </w:rPr>
        <w:t xml:space="preserve">the independent spirit of this historic </w:t>
      </w:r>
      <w:r w:rsidR="008E0CF4">
        <w:rPr>
          <w:rFonts w:cs="Times New Roman"/>
        </w:rPr>
        <w:t>Danvers resident</w:t>
      </w:r>
      <w:r>
        <w:rPr>
          <w:rFonts w:cs="Times New Roman"/>
        </w:rPr>
        <w:t xml:space="preserve">, Sarah Page, and her moment of protest captured in ‘The Gambrel Roof,’ by Beverly poet Lucy Larcom.” </w:t>
      </w:r>
    </w:p>
    <w:p w14:paraId="60200DDC" w14:textId="77777777" w:rsidR="008460C7" w:rsidRDefault="008460C7" w:rsidP="008460C7">
      <w:pPr>
        <w:rPr>
          <w:rFonts w:cs="Times New Roman"/>
        </w:rPr>
      </w:pPr>
    </w:p>
    <w:p w14:paraId="4FD4F2B3" w14:textId="19DCA88B" w:rsidR="008460C7" w:rsidRDefault="008460C7" w:rsidP="008460C7">
      <w:pPr>
        <w:rPr>
          <w:rFonts w:cs="Times New Roman"/>
        </w:rPr>
      </w:pPr>
      <w:r>
        <w:rPr>
          <w:rFonts w:cs="Times New Roman"/>
        </w:rPr>
        <w:tab/>
        <w:t xml:space="preserve">Both the poem and local history recount the actions of Sarah Page and her famous protest of her husband, Jeremiah’s, prohibition to drink British tea </w:t>
      </w:r>
      <w:r w:rsidR="008E0CF4">
        <w:rPr>
          <w:rFonts w:cs="Times New Roman"/>
        </w:rPr>
        <w:t>with</w:t>
      </w:r>
      <w:r>
        <w:rPr>
          <w:rFonts w:cs="Times New Roman"/>
        </w:rPr>
        <w:t xml:space="preserve">in his house. Rather than forgo her modest pleasure, the story goes that she decided to hold her tea party atop the gambrel roof of their home. </w:t>
      </w:r>
    </w:p>
    <w:p w14:paraId="376F9D9C" w14:textId="77777777" w:rsidR="008460C7" w:rsidRPr="008460C7" w:rsidRDefault="008460C7" w:rsidP="008460C7">
      <w:pPr>
        <w:rPr>
          <w:rFonts w:cs="Times New Roman"/>
        </w:rPr>
      </w:pPr>
    </w:p>
    <w:p w14:paraId="2CD8DB42" w14:textId="41A8D51C" w:rsidR="008460C7" w:rsidRPr="008460C7" w:rsidRDefault="008460C7" w:rsidP="008460C7">
      <w:pPr>
        <w:rPr>
          <w:rFonts w:cs="Times New Roman"/>
        </w:rPr>
      </w:pPr>
      <w:r>
        <w:rPr>
          <w:rFonts w:cs="Times New Roman"/>
        </w:rPr>
        <w:tab/>
        <w:t xml:space="preserve">Local historian </w:t>
      </w:r>
      <w:r w:rsidRPr="008460C7">
        <w:rPr>
          <w:rFonts w:cs="Times New Roman"/>
        </w:rPr>
        <w:t xml:space="preserve">Dan Gagnon, a member of the Danvers Alarm list and </w:t>
      </w:r>
      <w:r w:rsidR="008E0CF4">
        <w:rPr>
          <w:rFonts w:cs="Times New Roman"/>
        </w:rPr>
        <w:t>the</w:t>
      </w:r>
      <w:r w:rsidRPr="008460C7">
        <w:rPr>
          <w:rFonts w:cs="Times New Roman"/>
        </w:rPr>
        <w:t xml:space="preserve"> Society</w:t>
      </w:r>
      <w:r>
        <w:rPr>
          <w:rFonts w:cs="Times New Roman"/>
        </w:rPr>
        <w:t>, noted in his blog Specters of Salem Village, that “the people of Danvers played a</w:t>
      </w:r>
      <w:r w:rsidR="008E0CF4">
        <w:rPr>
          <w:rFonts w:cs="Times New Roman"/>
        </w:rPr>
        <w:t xml:space="preserve">n important roles in the years leading up to the Revolution” as vocal participants in the preparations leading to revolt against British tyranny. Danvers History’s celebration captures that </w:t>
      </w:r>
      <w:r w:rsidR="002B6B89">
        <w:rPr>
          <w:rFonts w:cs="Times New Roman"/>
        </w:rPr>
        <w:t>era</w:t>
      </w:r>
      <w:r w:rsidR="008E0CF4">
        <w:rPr>
          <w:rFonts w:cs="Times New Roman"/>
        </w:rPr>
        <w:t xml:space="preserve"> in a </w:t>
      </w:r>
      <w:r w:rsidR="002B6B89">
        <w:rPr>
          <w:rFonts w:cs="Times New Roman"/>
        </w:rPr>
        <w:t xml:space="preserve">virtual and </w:t>
      </w:r>
      <w:r w:rsidR="008E0CF4">
        <w:rPr>
          <w:rFonts w:cs="Times New Roman"/>
        </w:rPr>
        <w:t xml:space="preserve">family-friendly </w:t>
      </w:r>
      <w:r w:rsidR="002B6B89">
        <w:rPr>
          <w:rFonts w:cs="Times New Roman"/>
        </w:rPr>
        <w:t xml:space="preserve">event set for May 20. </w:t>
      </w:r>
    </w:p>
    <w:p w14:paraId="49525450" w14:textId="77777777" w:rsidR="008E0CF4" w:rsidRDefault="008E0CF4" w:rsidP="008460C7">
      <w:pPr>
        <w:rPr>
          <w:rFonts w:cs="Times New Roman"/>
        </w:rPr>
      </w:pPr>
    </w:p>
    <w:p w14:paraId="39529780" w14:textId="7ACDFD6D" w:rsidR="002B6B89" w:rsidRDefault="008460C7" w:rsidP="008460C7">
      <w:pPr>
        <w:rPr>
          <w:rFonts w:eastAsia="Times New Roman" w:cs="Times New Roman"/>
        </w:rPr>
      </w:pPr>
      <w:r w:rsidRPr="008460C7">
        <w:rPr>
          <w:rFonts w:eastAsia="Times New Roman" w:cs="Arial"/>
          <w:color w:val="385898"/>
        </w:rPr>
        <w:lastRenderedPageBreak/>
        <w:tab/>
      </w:r>
      <w:r w:rsidRPr="008460C7">
        <w:rPr>
          <w:rFonts w:eastAsia="Times New Roman" w:cs="Times New Roman"/>
        </w:rPr>
        <w:t xml:space="preserve">The Danvers Historical Society will be celebrating virtually this year, with a Facebook Live event on Wednesday, May 20 at 2pm. The public is invited to logon to </w:t>
      </w:r>
      <w:r w:rsidR="002B6B89">
        <w:rPr>
          <w:rFonts w:eastAsia="Times New Roman" w:cs="Times New Roman"/>
        </w:rPr>
        <w:t xml:space="preserve">the </w:t>
      </w:r>
      <w:r w:rsidRPr="008460C7">
        <w:rPr>
          <w:rFonts w:eastAsia="Times New Roman" w:cs="Times New Roman"/>
        </w:rPr>
        <w:t>Facebook page @</w:t>
      </w:r>
      <w:proofErr w:type="spellStart"/>
      <w:r w:rsidRPr="008460C7">
        <w:rPr>
          <w:rFonts w:eastAsia="Times New Roman" w:cs="Times New Roman"/>
        </w:rPr>
        <w:t>DanversHistor</w:t>
      </w:r>
      <w:r w:rsidR="00CE469B">
        <w:rPr>
          <w:rFonts w:eastAsia="Times New Roman" w:cs="Times New Roman"/>
        </w:rPr>
        <w:t>icalSociety</w:t>
      </w:r>
      <w:proofErr w:type="spellEnd"/>
      <w:r w:rsidRPr="008460C7">
        <w:rPr>
          <w:rFonts w:eastAsia="Times New Roman" w:cs="Times New Roman"/>
        </w:rPr>
        <w:t xml:space="preserve"> for a re-enactment and discussion of the history surrounding Sarah Page’s famous protest. </w:t>
      </w:r>
      <w:r w:rsidR="008E0CF4" w:rsidRPr="002B6B89">
        <w:rPr>
          <w:rFonts w:eastAsia="Times New Roman" w:cs="Times New Roman"/>
        </w:rPr>
        <w:t xml:space="preserve">The event will feature Lisa </w:t>
      </w:r>
      <w:proofErr w:type="spellStart"/>
      <w:r w:rsidR="008E0CF4" w:rsidRPr="002B6B89">
        <w:rPr>
          <w:rFonts w:eastAsia="Times New Roman" w:cs="Times New Roman"/>
        </w:rPr>
        <w:t>Steigerwalt</w:t>
      </w:r>
      <w:proofErr w:type="spellEnd"/>
      <w:r w:rsidR="008E0CF4" w:rsidRPr="002B6B89">
        <w:rPr>
          <w:rFonts w:eastAsia="Times New Roman" w:cs="Times New Roman"/>
        </w:rPr>
        <w:t xml:space="preserve">, </w:t>
      </w:r>
      <w:r w:rsidRPr="002B6B89">
        <w:rPr>
          <w:rFonts w:eastAsia="Times New Roman" w:cs="Times New Roman"/>
        </w:rPr>
        <w:t xml:space="preserve">chair of </w:t>
      </w:r>
      <w:r w:rsidR="008E0CF4" w:rsidRPr="002B6B89">
        <w:rPr>
          <w:rFonts w:eastAsia="Times New Roman" w:cs="Times New Roman"/>
        </w:rPr>
        <w:t>the DHS</w:t>
      </w:r>
      <w:r w:rsidRPr="002B6B89">
        <w:rPr>
          <w:rFonts w:eastAsia="Times New Roman" w:cs="Times New Roman"/>
        </w:rPr>
        <w:t xml:space="preserve"> Tea and History program, Amy Driscoll</w:t>
      </w:r>
      <w:r w:rsidR="008E0CF4" w:rsidRPr="002B6B89">
        <w:rPr>
          <w:rFonts w:eastAsia="Times New Roman" w:cs="Times New Roman"/>
        </w:rPr>
        <w:t>,</w:t>
      </w:r>
      <w:r w:rsidRPr="002B6B89">
        <w:rPr>
          <w:rFonts w:eastAsia="Times New Roman" w:cs="Times New Roman"/>
        </w:rPr>
        <w:t xml:space="preserve"> a dedicated </w:t>
      </w:r>
      <w:r w:rsidR="008E0CF4" w:rsidRPr="002B6B89">
        <w:rPr>
          <w:rFonts w:eastAsia="Times New Roman" w:cs="Times New Roman"/>
        </w:rPr>
        <w:t xml:space="preserve">Society </w:t>
      </w:r>
      <w:r w:rsidRPr="002B6B89">
        <w:rPr>
          <w:rFonts w:eastAsia="Times New Roman" w:cs="Times New Roman"/>
        </w:rPr>
        <w:t xml:space="preserve">volunteer, and </w:t>
      </w:r>
      <w:r w:rsidR="008E0CF4" w:rsidRPr="002B6B89">
        <w:rPr>
          <w:rFonts w:eastAsia="Times New Roman" w:cs="Times New Roman"/>
        </w:rPr>
        <w:t>Sheila Cooke-</w:t>
      </w:r>
      <w:proofErr w:type="spellStart"/>
      <w:r w:rsidR="008E0CF4" w:rsidRPr="002B6B89">
        <w:rPr>
          <w:rFonts w:eastAsia="Times New Roman" w:cs="Times New Roman"/>
        </w:rPr>
        <w:t>Kayser</w:t>
      </w:r>
      <w:proofErr w:type="spellEnd"/>
      <w:r w:rsidR="008E0CF4" w:rsidRPr="002B6B89">
        <w:rPr>
          <w:rFonts w:eastAsia="Times New Roman" w:cs="Times New Roman"/>
        </w:rPr>
        <w:t xml:space="preserve">, </w:t>
      </w:r>
      <w:r w:rsidRPr="002B6B89">
        <w:rPr>
          <w:rFonts w:eastAsia="Times New Roman" w:cs="Times New Roman"/>
        </w:rPr>
        <w:t>Education Chair</w:t>
      </w:r>
      <w:r w:rsidR="008E0CF4" w:rsidRPr="002B6B89">
        <w:rPr>
          <w:rFonts w:eastAsia="Times New Roman" w:cs="Times New Roman"/>
        </w:rPr>
        <w:t>, who will hold a tea party at the Page House</w:t>
      </w:r>
      <w:r w:rsidRPr="002B6B89">
        <w:rPr>
          <w:rFonts w:eastAsia="Times New Roman" w:cs="Times New Roman"/>
        </w:rPr>
        <w:t xml:space="preserve">. </w:t>
      </w:r>
      <w:r w:rsidR="004200FD">
        <w:rPr>
          <w:rFonts w:eastAsia="Times New Roman" w:cs="Times New Roman"/>
        </w:rPr>
        <w:t xml:space="preserve">Nora Whouley, assistant communications director for DHS, will produce the event.  </w:t>
      </w:r>
    </w:p>
    <w:p w14:paraId="5C45E682" w14:textId="77777777" w:rsidR="002B6B89" w:rsidRDefault="002B6B89" w:rsidP="008460C7">
      <w:pPr>
        <w:rPr>
          <w:rFonts w:eastAsia="Times New Roman" w:cs="Times New Roman"/>
        </w:rPr>
      </w:pPr>
    </w:p>
    <w:p w14:paraId="48C785AF" w14:textId="323ABE89" w:rsidR="002B6B89" w:rsidRDefault="002B6B89" w:rsidP="008460C7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E0CF4" w:rsidRPr="002B6B89">
        <w:rPr>
          <w:rFonts w:eastAsia="Times New Roman" w:cs="Times New Roman"/>
        </w:rPr>
        <w:t>The Danvers Historical Society invites t</w:t>
      </w:r>
      <w:r w:rsidRPr="002B6B89">
        <w:rPr>
          <w:rFonts w:eastAsia="Times New Roman" w:cs="Times New Roman"/>
        </w:rPr>
        <w:t xml:space="preserve">he public to dress in their </w:t>
      </w:r>
      <w:r>
        <w:rPr>
          <w:rFonts w:eastAsia="Times New Roman" w:cs="Times New Roman"/>
        </w:rPr>
        <w:t>best</w:t>
      </w:r>
      <w:r w:rsidR="008460C7" w:rsidRPr="002B6B89">
        <w:rPr>
          <w:rFonts w:eastAsia="Times New Roman" w:cs="Times New Roman"/>
        </w:rPr>
        <w:t xml:space="preserve"> </w:t>
      </w:r>
      <w:r w:rsidRPr="002B6B89">
        <w:rPr>
          <w:rFonts w:eastAsia="Times New Roman" w:cs="Times New Roman"/>
        </w:rPr>
        <w:t>teatime</w:t>
      </w:r>
      <w:r w:rsidR="008460C7" w:rsidRPr="002B6B89">
        <w:rPr>
          <w:rFonts w:eastAsia="Times New Roman" w:cs="Times New Roman"/>
        </w:rPr>
        <w:t xml:space="preserve"> attire and </w:t>
      </w:r>
      <w:r w:rsidRPr="002B6B89">
        <w:rPr>
          <w:rFonts w:eastAsia="Times New Roman" w:cs="Times New Roman"/>
        </w:rPr>
        <w:t xml:space="preserve">raise a cup in </w:t>
      </w:r>
      <w:r>
        <w:rPr>
          <w:rFonts w:eastAsia="Times New Roman" w:cs="Times New Roman"/>
        </w:rPr>
        <w:t>honor</w:t>
      </w:r>
      <w:r w:rsidRPr="002B6B89">
        <w:rPr>
          <w:rFonts w:eastAsia="Times New Roman" w:cs="Times New Roman"/>
        </w:rPr>
        <w:t xml:space="preserve"> of Sarah Page. The Society welcomes virtual participants, especially families and residents excited about history, to post pictures of their own</w:t>
      </w:r>
      <w:r>
        <w:rPr>
          <w:rFonts w:eastAsia="Times New Roman" w:cs="Times New Roman"/>
        </w:rPr>
        <w:t xml:space="preserve"> teatime on our Facebook @</w:t>
      </w:r>
      <w:proofErr w:type="spellStart"/>
      <w:r>
        <w:rPr>
          <w:rFonts w:eastAsia="Times New Roman" w:cs="Times New Roman"/>
        </w:rPr>
        <w:t>Danvers</w:t>
      </w:r>
      <w:r w:rsidR="00A023BD">
        <w:rPr>
          <w:rFonts w:eastAsia="Times New Roman" w:cs="Times New Roman"/>
        </w:rPr>
        <w:t>history</w:t>
      </w:r>
      <w:proofErr w:type="spellEnd"/>
      <w:r w:rsidR="00A023B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and Instagram </w:t>
      </w:r>
      <w:r w:rsidR="00CE469B">
        <w:rPr>
          <w:rFonts w:eastAsia="Times New Roman" w:cs="Times New Roman"/>
        </w:rPr>
        <w:t>@</w:t>
      </w:r>
      <w:proofErr w:type="spellStart"/>
      <w:r>
        <w:rPr>
          <w:rFonts w:eastAsia="Times New Roman" w:cs="Times New Roman"/>
        </w:rPr>
        <w:t>DanversHistor</w:t>
      </w:r>
      <w:r w:rsidR="00CE469B">
        <w:rPr>
          <w:rFonts w:eastAsia="Times New Roman" w:cs="Times New Roman"/>
        </w:rPr>
        <w:t>icalSociety</w:t>
      </w:r>
      <w:proofErr w:type="spellEnd"/>
      <w:r>
        <w:rPr>
          <w:rFonts w:eastAsia="Times New Roman" w:cs="Times New Roman"/>
        </w:rPr>
        <w:t xml:space="preserve"> pages. More details on the May 20 Facebook Live event at 2pm as well as a tea-themed word search for children are available at </w:t>
      </w:r>
      <w:hyperlink r:id="rId6" w:history="1">
        <w:r w:rsidRPr="00351153">
          <w:rPr>
            <w:rStyle w:val="Hyperlink"/>
            <w:rFonts w:eastAsia="Times New Roman" w:cs="Times New Roman"/>
          </w:rPr>
          <w:t>www.DanversHistory.org</w:t>
        </w:r>
      </w:hyperlink>
      <w:r>
        <w:rPr>
          <w:rFonts w:eastAsia="Times New Roman" w:cs="Times New Roman"/>
        </w:rPr>
        <w:t xml:space="preserve">. </w:t>
      </w:r>
    </w:p>
    <w:p w14:paraId="73AC0265" w14:textId="77777777" w:rsidR="002B6B89" w:rsidRDefault="002B6B89" w:rsidP="008460C7">
      <w:pPr>
        <w:rPr>
          <w:rFonts w:eastAsia="Times New Roman" w:cs="Times New Roman"/>
        </w:rPr>
      </w:pPr>
    </w:p>
    <w:p w14:paraId="3A261CD9" w14:textId="77777777" w:rsidR="00A75594" w:rsidRDefault="00A75594"/>
    <w:p w14:paraId="632D8859" w14:textId="77777777" w:rsidR="00A75594" w:rsidRDefault="00A75594"/>
    <w:p w14:paraId="7C925A08" w14:textId="37530D90" w:rsidR="00962400" w:rsidRDefault="000869D5" w:rsidP="00A75594">
      <w:pPr>
        <w:jc w:val="center"/>
      </w:pPr>
      <w:r>
        <w:t>###</w:t>
      </w:r>
    </w:p>
    <w:p w14:paraId="37359292" w14:textId="77777777" w:rsidR="00A75594" w:rsidRDefault="00A75594" w:rsidP="00A75594">
      <w:pPr>
        <w:jc w:val="center"/>
      </w:pPr>
    </w:p>
    <w:p w14:paraId="1594E6FC" w14:textId="16B229DD" w:rsidR="00962400" w:rsidRDefault="00962400" w:rsidP="00A75594">
      <w:pPr>
        <w:ind w:firstLine="1440"/>
      </w:pPr>
      <w:r>
        <w:rPr>
          <w:noProof/>
        </w:rPr>
        <w:drawing>
          <wp:inline distT="0" distB="0" distL="0" distR="0" wp14:anchorId="6D2E0A0F" wp14:editId="1389F5C8">
            <wp:extent cx="3650992" cy="2738244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92" cy="27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9EB0E" w14:textId="4DFEA3FC" w:rsidR="000869D5" w:rsidRDefault="00962400" w:rsidP="00A75594">
      <w:pPr>
        <w:ind w:firstLine="90"/>
        <w:jc w:val="center"/>
      </w:pPr>
      <w:r>
        <w:t xml:space="preserve">The </w:t>
      </w:r>
      <w:r w:rsidR="008460C7">
        <w:t>Jeremiah Page House, Page Street</w:t>
      </w:r>
      <w:r w:rsidR="000869D5">
        <w:t>, Danvers, MA.</w:t>
      </w:r>
    </w:p>
    <w:p w14:paraId="0C6E119D" w14:textId="14E3B5A3" w:rsidR="00962400" w:rsidRDefault="008460C7" w:rsidP="00A75594">
      <w:pPr>
        <w:ind w:firstLine="90"/>
        <w:jc w:val="center"/>
      </w:pPr>
      <w:r>
        <w:t>P</w:t>
      </w:r>
      <w:r w:rsidR="000869D5">
        <w:t xml:space="preserve">hoto: </w:t>
      </w:r>
      <w:r>
        <w:t>Dan Gagnon</w:t>
      </w:r>
      <w:r w:rsidR="000869D5">
        <w:t>.</w:t>
      </w:r>
    </w:p>
    <w:p w14:paraId="75A6731F" w14:textId="77777777" w:rsidR="00962400" w:rsidRDefault="00962400"/>
    <w:p w14:paraId="0D9B6A38" w14:textId="77777777" w:rsidR="00962400" w:rsidRDefault="00962400"/>
    <w:p w14:paraId="1E46A6DC" w14:textId="77777777" w:rsidR="00962400" w:rsidRDefault="00962400"/>
    <w:p w14:paraId="177C0876" w14:textId="77777777" w:rsidR="00962400" w:rsidRDefault="00962400"/>
    <w:p w14:paraId="0C5D55BC" w14:textId="77777777" w:rsidR="00962400" w:rsidRDefault="00962400"/>
    <w:p w14:paraId="1D208C25" w14:textId="77777777" w:rsidR="00962400" w:rsidRDefault="00962400"/>
    <w:sectPr w:rsidR="00962400" w:rsidSect="00E87CBE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EEAB" w14:textId="77777777" w:rsidR="00C3636F" w:rsidRDefault="00C3636F" w:rsidP="00E87CBE">
      <w:r>
        <w:separator/>
      </w:r>
    </w:p>
  </w:endnote>
  <w:endnote w:type="continuationSeparator" w:id="0">
    <w:p w14:paraId="1EC78620" w14:textId="77777777" w:rsidR="00C3636F" w:rsidRDefault="00C3636F" w:rsidP="00E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441B" w14:textId="35A1CA12" w:rsidR="008E0CF4" w:rsidRDefault="008E0CF4" w:rsidP="00E87CB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00F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7A8F" w14:textId="77777777" w:rsidR="00C3636F" w:rsidRDefault="00C3636F" w:rsidP="00E87CBE">
      <w:r>
        <w:separator/>
      </w:r>
    </w:p>
  </w:footnote>
  <w:footnote w:type="continuationSeparator" w:id="0">
    <w:p w14:paraId="3D2DD7AE" w14:textId="77777777" w:rsidR="00C3636F" w:rsidRDefault="00C3636F" w:rsidP="00E8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4953" w14:textId="1244A7B0" w:rsidR="008E0CF4" w:rsidRDefault="008E0CF4" w:rsidP="00E87C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39D9" w14:textId="68AB53A3" w:rsidR="008E0CF4" w:rsidRDefault="008E0CF4" w:rsidP="00E87CBE">
    <w:pPr>
      <w:pStyle w:val="Header"/>
      <w:jc w:val="center"/>
    </w:pPr>
    <w:r>
      <w:rPr>
        <w:noProof/>
      </w:rPr>
      <w:drawing>
        <wp:inline distT="0" distB="0" distL="0" distR="0" wp14:anchorId="0FB49385" wp14:editId="1D8C2019">
          <wp:extent cx="782036" cy="13716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6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68"/>
    <w:rsid w:val="00013DD4"/>
    <w:rsid w:val="00044E44"/>
    <w:rsid w:val="00077768"/>
    <w:rsid w:val="000869D5"/>
    <w:rsid w:val="000E719D"/>
    <w:rsid w:val="0010128F"/>
    <w:rsid w:val="001109FA"/>
    <w:rsid w:val="00145827"/>
    <w:rsid w:val="001A40BD"/>
    <w:rsid w:val="002514BF"/>
    <w:rsid w:val="002B6B89"/>
    <w:rsid w:val="0036346A"/>
    <w:rsid w:val="00377ABD"/>
    <w:rsid w:val="00396BA0"/>
    <w:rsid w:val="004200FD"/>
    <w:rsid w:val="00487CC3"/>
    <w:rsid w:val="00495E4D"/>
    <w:rsid w:val="005534E3"/>
    <w:rsid w:val="005B66A8"/>
    <w:rsid w:val="006C49EC"/>
    <w:rsid w:val="00784363"/>
    <w:rsid w:val="008460C7"/>
    <w:rsid w:val="008A69EB"/>
    <w:rsid w:val="008E0CF4"/>
    <w:rsid w:val="00901DD8"/>
    <w:rsid w:val="00944011"/>
    <w:rsid w:val="00962400"/>
    <w:rsid w:val="00966E7B"/>
    <w:rsid w:val="00A023BD"/>
    <w:rsid w:val="00A60A89"/>
    <w:rsid w:val="00A74759"/>
    <w:rsid w:val="00A75594"/>
    <w:rsid w:val="00AE02AB"/>
    <w:rsid w:val="00B16DF8"/>
    <w:rsid w:val="00B739D0"/>
    <w:rsid w:val="00BF0FE1"/>
    <w:rsid w:val="00C238A4"/>
    <w:rsid w:val="00C3636F"/>
    <w:rsid w:val="00CE469B"/>
    <w:rsid w:val="00E16EC8"/>
    <w:rsid w:val="00E22AE1"/>
    <w:rsid w:val="00E54B0D"/>
    <w:rsid w:val="00E87CBE"/>
    <w:rsid w:val="00ED7CF1"/>
    <w:rsid w:val="00EE0FC4"/>
    <w:rsid w:val="00F60078"/>
    <w:rsid w:val="00FD04FE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CDAC9"/>
  <w14:defaultImageDpi w14:val="300"/>
  <w15:docId w15:val="{9B1AF9F4-AC14-8849-8B33-F3592ED2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CBE"/>
  </w:style>
  <w:style w:type="paragraph" w:styleId="Footer">
    <w:name w:val="footer"/>
    <w:basedOn w:val="Normal"/>
    <w:link w:val="FooterChar"/>
    <w:uiPriority w:val="99"/>
    <w:unhideWhenUsed/>
    <w:rsid w:val="00E87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CBE"/>
  </w:style>
  <w:style w:type="character" w:styleId="PageNumber">
    <w:name w:val="page number"/>
    <w:basedOn w:val="DefaultParagraphFont"/>
    <w:uiPriority w:val="99"/>
    <w:semiHidden/>
    <w:unhideWhenUsed/>
    <w:rsid w:val="00E8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versHistor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Suanna Crowley</dc:creator>
  <cp:keywords/>
  <dc:description/>
  <cp:lastModifiedBy>Microsoft Office User</cp:lastModifiedBy>
  <cp:revision>3</cp:revision>
  <cp:lastPrinted>2020-01-19T21:23:00Z</cp:lastPrinted>
  <dcterms:created xsi:type="dcterms:W3CDTF">2020-05-13T15:49:00Z</dcterms:created>
  <dcterms:modified xsi:type="dcterms:W3CDTF">2020-05-13T15:51:00Z</dcterms:modified>
</cp:coreProperties>
</file>